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BDB" w:rsidRPr="00B67BDB" w:rsidRDefault="00B67BDB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67BDB">
        <w:rPr>
          <w:rStyle w:val="markedcontent"/>
          <w:rFonts w:ascii="Arial" w:hAnsi="Arial" w:cs="Arial"/>
          <w:b/>
          <w:bCs/>
          <w:sz w:val="24"/>
          <w:szCs w:val="24"/>
        </w:rPr>
        <w:t>ZDH: Imagekampagne und Sommer der Berufsbildung</w:t>
      </w:r>
    </w:p>
    <w:p w:rsidR="000D2A90" w:rsidRPr="00B67BDB" w:rsidRDefault="00B67BDB">
      <w:pPr>
        <w:rPr>
          <w:sz w:val="24"/>
          <w:szCs w:val="24"/>
        </w:rPr>
      </w:pPr>
      <w:r w:rsidRPr="00B67BDB">
        <w:rPr>
          <w:b/>
          <w:bCs/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Handwerksbetriebe ringen engagiert um jeden Jugendlichen, den sie für eine Ausbildung begeistern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können. Rückendeckung bekommen sie dabei in diesem Sommer von Maßnahmen der Imagekampagne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des deutschen Handwerks und durch den „Sommer der Berufsbildung“, den die Partner der "Allianz für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Aus- und Weiterbildung" zum zweiten Mal ausrufen.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Ziel der Kampagnenmaßnahmen als auch des Sommers der Berufsbildung ist es, den Stellenwert der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 xml:space="preserve">beruflichen Ausbildung und die Gleichwertigkeit von Studium und Ausbildung in den </w:t>
      </w:r>
      <w:bookmarkStart w:id="0" w:name="_GoBack"/>
      <w:r w:rsidRPr="00B67BDB">
        <w:rPr>
          <w:rStyle w:val="markedcontent"/>
          <w:rFonts w:ascii="Arial" w:hAnsi="Arial" w:cs="Arial"/>
          <w:sz w:val="24"/>
          <w:szCs w:val="24"/>
        </w:rPr>
        <w:t>Köpfen zu</w:t>
      </w:r>
      <w:r w:rsidRPr="00B67BDB">
        <w:rPr>
          <w:sz w:val="24"/>
          <w:szCs w:val="24"/>
        </w:rPr>
        <w:br/>
      </w:r>
      <w:bookmarkEnd w:id="0"/>
      <w:r w:rsidRPr="00B67BDB">
        <w:rPr>
          <w:rStyle w:val="markedcontent"/>
          <w:rFonts w:ascii="Arial" w:hAnsi="Arial" w:cs="Arial"/>
          <w:sz w:val="24"/>
          <w:szCs w:val="24"/>
        </w:rPr>
        <w:t>verankern. Es ist #</w:t>
      </w:r>
      <w:proofErr w:type="spellStart"/>
      <w:r w:rsidRPr="00B67BDB">
        <w:rPr>
          <w:rStyle w:val="markedcontent"/>
          <w:rFonts w:ascii="Arial" w:hAnsi="Arial" w:cs="Arial"/>
          <w:sz w:val="24"/>
          <w:szCs w:val="24"/>
        </w:rPr>
        <w:t>ZeitzumUmdenken</w:t>
      </w:r>
      <w:proofErr w:type="spellEnd"/>
      <w:r w:rsidRPr="00B67BDB">
        <w:rPr>
          <w:rStyle w:val="markedcontent"/>
          <w:rFonts w:ascii="Arial" w:hAnsi="Arial" w:cs="Arial"/>
          <w:sz w:val="24"/>
          <w:szCs w:val="24"/>
        </w:rPr>
        <w:t>, bringt die Kampagne das Vorhaben auf den Punkt.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Junge Menschen direkt erreichen: Mit unterschiedlichen Maßnahmen richtet sich die Kampagne dazu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in diesen Wochen direkt an junge Menschen – und zwar dort, wo sie sich ohnehin häufig aufhalten, im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 xml:space="preserve">Internet und den sozialen Medien. Unterhaltsame Tiervideos wecken auf </w:t>
      </w:r>
      <w:proofErr w:type="spellStart"/>
      <w:r w:rsidRPr="00B67BDB">
        <w:rPr>
          <w:rStyle w:val="markedcontent"/>
          <w:rFonts w:ascii="Arial" w:hAnsi="Arial" w:cs="Arial"/>
          <w:sz w:val="24"/>
          <w:szCs w:val="24"/>
        </w:rPr>
        <w:t>TikTok</w:t>
      </w:r>
      <w:proofErr w:type="spellEnd"/>
      <w:r w:rsidRPr="00B67BDB">
        <w:rPr>
          <w:rStyle w:val="markedcontent"/>
          <w:rFonts w:ascii="Arial" w:hAnsi="Arial" w:cs="Arial"/>
          <w:sz w:val="24"/>
          <w:szCs w:val="24"/>
        </w:rPr>
        <w:t xml:space="preserve"> und Instagram die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Neugier auf das Handwerk, die mit weiterführenden Berufsinformationen auf handwerk.de gestillt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werden kann. Tieferen authentischen Einblick in die Ausbildung und die Karrieremöglichkeiten im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Handwerk bieten ergänzend dazu kurze Film-Dokus mit sogenannten Berufsinsidern.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Botschaften an Eltern, Lehrerinnen und Lehrer: Weiterhin sind es oftmals Eltern und Lehrer, die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Vorbehalte gegen eine handwerkliche Ausbildung haben und Kinder lieber in Richtung eines Studiums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lenken. Daher wendet sich die Kampagne mit ergänzenden Maßnahmen gezielt auch an diese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Zielgruppen. Am 15. Juni startete dazu der Podcast „Wer macht morgen? Warum wir für die Zukunft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umdenken müssen.“ In diesem diskutiert Moderatorin Anna Planken (bekannt aus dem ARD-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Morgenmagazin) mit prominenten Gästen aus Politik, Wissenschaft, Handwerk und öffentlichem Leben,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warum sich ein Start im Handwerk für junge Menschen lohnt und wie Kinder und Jugendliche dabei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unterstützt werden können, einen Beruf zu ergreifen, der zu ihnen passt.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Die erste Folge von „Wer macht morgen?“ ist ab sofort auf handwerk.de, zeit.de und allen gängigen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Podcast-Plattformen, u. a. auf Spotify, verfügbar. Nach dem Auftakt werden im Zwei-Wochen-Rhythmus</w:t>
      </w:r>
      <w:r w:rsidRPr="00B67BDB">
        <w:rPr>
          <w:sz w:val="24"/>
          <w:szCs w:val="24"/>
        </w:rPr>
        <w:br/>
      </w:r>
      <w:r w:rsidRPr="00B67BDB">
        <w:rPr>
          <w:rStyle w:val="markedcontent"/>
          <w:rFonts w:ascii="Arial" w:hAnsi="Arial" w:cs="Arial"/>
          <w:sz w:val="24"/>
          <w:szCs w:val="24"/>
        </w:rPr>
        <w:t>vorerst sieben weitere Folgen mit einer Länge von jeweils 20 bis 30 Minuten publiziert.</w:t>
      </w:r>
    </w:p>
    <w:sectPr w:rsidR="000D2A90" w:rsidRPr="00B67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DB"/>
    <w:rsid w:val="000D2A90"/>
    <w:rsid w:val="00B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3EC"/>
  <w15:chartTrackingRefBased/>
  <w15:docId w15:val="{0B965F4A-5A66-4010-A74F-A7562A20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6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2022-07-04T07:19:00Z</dcterms:created>
  <dcterms:modified xsi:type="dcterms:W3CDTF">2022-07-04T07:20:00Z</dcterms:modified>
</cp:coreProperties>
</file>